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694F" w14:textId="77777777" w:rsidR="00203300" w:rsidRDefault="00203300" w:rsidP="009F6EE6">
      <w:pPr>
        <w:pStyle w:val="Title"/>
      </w:pPr>
      <w:r>
        <w:t>Rapid Diagnostic Centre SPIN GP: Job Description</w:t>
      </w:r>
    </w:p>
    <w:p w14:paraId="3536B5B2" w14:textId="77777777" w:rsidR="00203300" w:rsidRPr="00922814" w:rsidRDefault="00203300">
      <w:pPr>
        <w:rPr>
          <w:i/>
        </w:rPr>
      </w:pPr>
      <w:r w:rsidRPr="00922814">
        <w:rPr>
          <w:b/>
          <w:i/>
          <w:u w:val="single"/>
        </w:rPr>
        <w:t>Job Title:</w:t>
      </w:r>
      <w:r w:rsidRPr="00922814">
        <w:rPr>
          <w:i/>
        </w:rPr>
        <w:t xml:space="preserve"> Salaried Portfolio Innovation (SPIN) </w:t>
      </w:r>
      <w:r w:rsidR="00922814" w:rsidRPr="00922814">
        <w:rPr>
          <w:i/>
        </w:rPr>
        <w:t>GP</w:t>
      </w:r>
      <w:r w:rsidRPr="00922814">
        <w:rPr>
          <w:i/>
        </w:rPr>
        <w:t xml:space="preserve"> in Rapid Diagnostic Centre</w:t>
      </w:r>
      <w:r w:rsidR="009F6EE6" w:rsidRPr="00922814">
        <w:rPr>
          <w:i/>
        </w:rPr>
        <w:t>s</w:t>
      </w:r>
    </w:p>
    <w:p w14:paraId="0EE537C5" w14:textId="77777777" w:rsidR="009F6EE6" w:rsidRPr="00922814" w:rsidRDefault="009F6EE6">
      <w:pPr>
        <w:rPr>
          <w:i/>
        </w:rPr>
      </w:pPr>
      <w:r w:rsidRPr="00922814">
        <w:rPr>
          <w:b/>
          <w:i/>
          <w:u w:val="single"/>
        </w:rPr>
        <w:t>Location:</w:t>
      </w:r>
      <w:r w:rsidRPr="00922814">
        <w:rPr>
          <w:i/>
        </w:rPr>
        <w:t xml:space="preserve"> Secondary Care Trusts in West London</w:t>
      </w:r>
    </w:p>
    <w:p w14:paraId="0A994CB2" w14:textId="51616FF2" w:rsidR="00922814" w:rsidRPr="00922814" w:rsidRDefault="009F6EE6">
      <w:pPr>
        <w:rPr>
          <w:i/>
        </w:rPr>
      </w:pPr>
      <w:r w:rsidRPr="00922814">
        <w:rPr>
          <w:b/>
          <w:i/>
          <w:u w:val="single"/>
        </w:rPr>
        <w:t>Commencement:</w:t>
      </w:r>
      <w:r w:rsidRPr="00922814">
        <w:rPr>
          <w:i/>
        </w:rPr>
        <w:t xml:space="preserve"> </w:t>
      </w:r>
      <w:r w:rsidR="00615C38">
        <w:rPr>
          <w:i/>
        </w:rPr>
        <w:t xml:space="preserve"> March 2024</w:t>
      </w:r>
    </w:p>
    <w:p w14:paraId="3620111F" w14:textId="45D5226E" w:rsidR="009F6EE6" w:rsidRPr="00A01476" w:rsidRDefault="009F6EE6">
      <w:pPr>
        <w:rPr>
          <w:i/>
          <w:color w:val="FF0000"/>
        </w:rPr>
      </w:pPr>
      <w:r w:rsidRPr="00922814">
        <w:rPr>
          <w:b/>
          <w:i/>
          <w:u w:val="single"/>
        </w:rPr>
        <w:t>Duration:</w:t>
      </w:r>
      <w:r w:rsidRPr="00922814">
        <w:rPr>
          <w:i/>
        </w:rPr>
        <w:t xml:space="preserve"> 2 portfolio sessions within Secondary Care to supplement a Salaried GP contract with a participating GP surgery in West London, for a </w:t>
      </w:r>
      <w:proofErr w:type="gramStart"/>
      <w:r w:rsidR="00B138F7" w:rsidRPr="00615C38">
        <w:rPr>
          <w:i/>
        </w:rPr>
        <w:t>1</w:t>
      </w:r>
      <w:r w:rsidRPr="00615C38">
        <w:rPr>
          <w:i/>
        </w:rPr>
        <w:t xml:space="preserve"> year</w:t>
      </w:r>
      <w:proofErr w:type="gramEnd"/>
      <w:r w:rsidRPr="00615C38">
        <w:rPr>
          <w:i/>
        </w:rPr>
        <w:t xml:space="preserve"> fixed term contract</w:t>
      </w:r>
    </w:p>
    <w:p w14:paraId="073D9E8B" w14:textId="4A9CD842" w:rsidR="009F6EE6" w:rsidRPr="00922814" w:rsidRDefault="009F6EE6">
      <w:pPr>
        <w:rPr>
          <w:i/>
        </w:rPr>
      </w:pPr>
      <w:r w:rsidRPr="00922814">
        <w:rPr>
          <w:b/>
          <w:i/>
          <w:u w:val="single"/>
        </w:rPr>
        <w:t>Salary:</w:t>
      </w:r>
      <w:r w:rsidRPr="00922814">
        <w:rPr>
          <w:i/>
        </w:rPr>
        <w:t xml:space="preserve"> Portfolio sessional salary to be set at a guide of </w:t>
      </w:r>
      <w:r w:rsidRPr="00615C38">
        <w:rPr>
          <w:i/>
        </w:rPr>
        <w:t>£</w:t>
      </w:r>
      <w:r w:rsidR="00B138F7" w:rsidRPr="00615C38">
        <w:rPr>
          <w:i/>
        </w:rPr>
        <w:t>9</w:t>
      </w:r>
      <w:r w:rsidRPr="00615C38">
        <w:rPr>
          <w:i/>
        </w:rPr>
        <w:t>,</w:t>
      </w:r>
      <w:r w:rsidR="00B138F7" w:rsidRPr="00615C38">
        <w:rPr>
          <w:i/>
        </w:rPr>
        <w:t>5</w:t>
      </w:r>
      <w:r w:rsidRPr="00615C38">
        <w:rPr>
          <w:i/>
        </w:rPr>
        <w:t xml:space="preserve">00 per annum. </w:t>
      </w:r>
    </w:p>
    <w:p w14:paraId="61F7EA86" w14:textId="77777777" w:rsidR="00922814" w:rsidRDefault="00922814"/>
    <w:p w14:paraId="7EED0113" w14:textId="77777777" w:rsidR="003A7B87" w:rsidRDefault="00105F10">
      <w:r>
        <w:t xml:space="preserve">The NHS Long Term plan </w:t>
      </w:r>
      <w:r w:rsidR="003A7B87">
        <w:t>has set</w:t>
      </w:r>
      <w:r>
        <w:t xml:space="preserve"> out a </w:t>
      </w:r>
      <w:r w:rsidR="003A7B87">
        <w:t>vision to transform cancer care, with an aim to improve five-year survival figures for patients diagnosed with cancer and to diagnose three in four cancers at an early stage</w:t>
      </w:r>
      <w:r w:rsidR="009F6EE6">
        <w:rPr>
          <w:vertAlign w:val="superscript"/>
        </w:rPr>
        <w:t>1</w:t>
      </w:r>
      <w:r w:rsidR="003A7B87">
        <w:t xml:space="preserve">. As part of this strategy, NHS England and NHS Improvement have mandated the provision of at least one Rapid Diagnostic Centre </w:t>
      </w:r>
      <w:r w:rsidR="002B6E5C">
        <w:t xml:space="preserve">(RDC) </w:t>
      </w:r>
      <w:r w:rsidR="003A7B87">
        <w:t>in each Cancer Alliance</w:t>
      </w:r>
      <w:r w:rsidR="009F6EE6">
        <w:rPr>
          <w:vertAlign w:val="superscript"/>
        </w:rPr>
        <w:t>2</w:t>
      </w:r>
      <w:r w:rsidR="003A7B87">
        <w:t xml:space="preserve">. </w:t>
      </w:r>
    </w:p>
    <w:p w14:paraId="654F3368" w14:textId="77777777" w:rsidR="00D41F91" w:rsidRDefault="003A7B87">
      <w:r>
        <w:t>These centres are primarily focussed on assessing patients with non-</w:t>
      </w:r>
      <w:proofErr w:type="gramStart"/>
      <w:r>
        <w:t>site specific</w:t>
      </w:r>
      <w:proofErr w:type="gramEnd"/>
      <w:r>
        <w:t xml:space="preserve"> symptoms that are worrisome for a new cancer diagnosis and are to operate on seven key components: early identification, timely referral, </w:t>
      </w:r>
      <w:r w:rsidR="00D41F91">
        <w:t>broad assessment of symptoms</w:t>
      </w:r>
      <w:r>
        <w:t xml:space="preserve">, co-ordinated testing, timely diagnosis, </w:t>
      </w:r>
      <w:r w:rsidR="00D41F91">
        <w:t xml:space="preserve">appropriate </w:t>
      </w:r>
      <w:r>
        <w:t>onwa</w:t>
      </w:r>
      <w:r w:rsidR="00D41F91">
        <w:t xml:space="preserve">rd referral, whilst throughout maintain </w:t>
      </w:r>
      <w:r>
        <w:t>excellent patient co-ordination and support</w:t>
      </w:r>
      <w:r w:rsidR="00753CCE">
        <w:rPr>
          <w:vertAlign w:val="superscript"/>
        </w:rPr>
        <w:t>2</w:t>
      </w:r>
      <w:r>
        <w:t xml:space="preserve">. </w:t>
      </w:r>
      <w:r w:rsidR="003F1919">
        <w:t xml:space="preserve"> </w:t>
      </w:r>
      <w:r w:rsidR="00D41F91">
        <w:t>Non-</w:t>
      </w:r>
      <w:proofErr w:type="gramStart"/>
      <w:r w:rsidR="00D41F91">
        <w:t>site specific</w:t>
      </w:r>
      <w:proofErr w:type="gramEnd"/>
      <w:r w:rsidR="00D41F91">
        <w:t xml:space="preserve"> symptoms can include unintentional weight loss, fatigue, persistent nausea or appetite loss, atypical pain and a GP ‘gut feeling’ f</w:t>
      </w:r>
      <w:r w:rsidR="00B7294E">
        <w:t>or cancer; the UK pilot for Multi-Disciplinary Centres in 2015 suggested a cancer conversion rate of approximately 8% for this cohort of patients</w:t>
      </w:r>
      <w:r w:rsidR="00753CCE">
        <w:rPr>
          <w:vertAlign w:val="superscript"/>
        </w:rPr>
        <w:t>3</w:t>
      </w:r>
      <w:r w:rsidR="00B7294E">
        <w:t xml:space="preserve">.  </w:t>
      </w:r>
    </w:p>
    <w:p w14:paraId="2A740036" w14:textId="77777777" w:rsidR="00B7294E" w:rsidRDefault="00B7294E">
      <w:r>
        <w:t xml:space="preserve">RM Partners, the West London Cancer Alliance, are supporting the </w:t>
      </w:r>
      <w:r w:rsidR="002B6E5C">
        <w:t>development of Rapid Diagnostic Centres across West London. In this geography, the RDC model combines both specialist and generalist clinical input to ensure a holistic approach to diagnostics for patients presenting with non-</w:t>
      </w:r>
      <w:proofErr w:type="gramStart"/>
      <w:r w:rsidR="002B6E5C">
        <w:t>site specific</w:t>
      </w:r>
      <w:proofErr w:type="gramEnd"/>
      <w:r w:rsidR="002B6E5C">
        <w:t xml:space="preserve"> symptoms. At the heart of this team, is a GP with a specialist interest in Oncology. </w:t>
      </w:r>
    </w:p>
    <w:p w14:paraId="3F38F2E1" w14:textId="6DD0F86E" w:rsidR="002B6E5C" w:rsidRDefault="002B6E5C">
      <w:r>
        <w:t>We are looking for a motivated and enthusiastic SPIN GP with an interest in cancer</w:t>
      </w:r>
      <w:r w:rsidR="00D21E36">
        <w:t>,</w:t>
      </w:r>
      <w:r>
        <w:t xml:space="preserve"> and cancer diagnostics</w:t>
      </w:r>
      <w:r w:rsidR="00D21E36">
        <w:t>,</w:t>
      </w:r>
      <w:r>
        <w:t xml:space="preserve"> to join the RDC team. This is </w:t>
      </w:r>
      <w:proofErr w:type="gramStart"/>
      <w:r>
        <w:t>a very unique</w:t>
      </w:r>
      <w:proofErr w:type="gramEnd"/>
      <w:r>
        <w:t xml:space="preserve"> role with an excellent opportunity to build a portfolio in secondary care, develop a cancer interest and be at the centre of exciting research and developments in cancer diagnostics. </w:t>
      </w:r>
    </w:p>
    <w:p w14:paraId="35FC9A36" w14:textId="3047205D" w:rsidR="00A01476" w:rsidRDefault="00A01476" w:rsidP="00A01476">
      <w:pPr>
        <w:rPr>
          <w:rFonts w:cstheme="minorHAnsi"/>
        </w:rPr>
      </w:pPr>
      <w:r>
        <w:rPr>
          <w:rFonts w:cstheme="minorHAnsi"/>
        </w:rPr>
        <w:t xml:space="preserve">The SPIN New to Practice fellowship is a </w:t>
      </w:r>
      <w:proofErr w:type="gramStart"/>
      <w:r>
        <w:rPr>
          <w:rFonts w:cstheme="minorHAnsi"/>
        </w:rPr>
        <w:t>1 year</w:t>
      </w:r>
      <w:proofErr w:type="gramEnd"/>
      <w:r>
        <w:rPr>
          <w:rFonts w:cstheme="minorHAnsi"/>
        </w:rPr>
        <w:t xml:space="preserve"> programme of support available to all newly qualified GPs (within 12 months of qualification**). </w:t>
      </w:r>
    </w:p>
    <w:p w14:paraId="68F83A4B" w14:textId="77777777" w:rsidR="00A01476" w:rsidRPr="00615C38" w:rsidRDefault="00A01476" w:rsidP="00A01476">
      <w:pPr>
        <w:rPr>
          <w:rFonts w:cstheme="minorHAnsi"/>
        </w:rPr>
      </w:pPr>
      <w:r w:rsidRPr="00615C38">
        <w:rPr>
          <w:rFonts w:cstheme="minorHAnsi"/>
        </w:rPr>
        <w:t>Fellows will also be matched with a local GP mentor who will support the GP with their personal and professional development.</w:t>
      </w:r>
    </w:p>
    <w:p w14:paraId="0D3A61FA" w14:textId="6B76CA0D" w:rsidR="00A01476" w:rsidRPr="00615C38" w:rsidRDefault="00A01476">
      <w:r w:rsidRPr="00615C38">
        <w:lastRenderedPageBreak/>
        <w:t xml:space="preserve">To apply for the role you must have a salaried GP position at a Practice within the </w:t>
      </w:r>
      <w:r w:rsidR="001A1BC9" w:rsidRPr="00615C38">
        <w:t>South</w:t>
      </w:r>
      <w:r w:rsidRPr="00615C38">
        <w:t xml:space="preserve"> West London region.</w:t>
      </w:r>
      <w:r w:rsidR="00615C38" w:rsidRPr="00615C38">
        <w:t xml:space="preserve"> This position is not suitable for trainees. </w:t>
      </w:r>
    </w:p>
    <w:p w14:paraId="06CA84B9" w14:textId="77777777" w:rsidR="00543E71" w:rsidRDefault="00543E71">
      <w:r>
        <w:t>The SPIN GP would work 2 sessions per week in the RDC. The key roles and responsibilities include, but are not limited to:</w:t>
      </w:r>
    </w:p>
    <w:p w14:paraId="22525EA9" w14:textId="77777777" w:rsidR="00543E71" w:rsidRPr="00010959" w:rsidRDefault="00543E71" w:rsidP="00543E71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Calibri"/>
        </w:rPr>
      </w:pPr>
      <w:r w:rsidRPr="00010959">
        <w:rPr>
          <w:rFonts w:ascii="Calibri" w:eastAsia="Times New Roman" w:hAnsi="Calibri" w:cs="Calibri"/>
        </w:rPr>
        <w:t xml:space="preserve">To </w:t>
      </w:r>
      <w:r>
        <w:rPr>
          <w:rFonts w:ascii="Calibri" w:eastAsia="Times New Roman" w:hAnsi="Calibri" w:cs="Calibri"/>
        </w:rPr>
        <w:t>actively participate in</w:t>
      </w:r>
      <w:r w:rsidRPr="00010959">
        <w:rPr>
          <w:rFonts w:ascii="Calibri" w:eastAsia="Times New Roman" w:hAnsi="Calibri" w:cs="Calibri"/>
        </w:rPr>
        <w:t xml:space="preserve"> the smooth running of the RDC</w:t>
      </w:r>
      <w:r>
        <w:rPr>
          <w:rFonts w:ascii="Calibri" w:eastAsia="Times New Roman" w:hAnsi="Calibri" w:cs="Calibri"/>
        </w:rPr>
        <w:t xml:space="preserve"> by</w:t>
      </w:r>
      <w:r w:rsidRPr="00010959">
        <w:rPr>
          <w:rFonts w:ascii="Calibri" w:eastAsia="Times New Roman" w:hAnsi="Calibri" w:cs="Calibri"/>
        </w:rPr>
        <w:t>:</w:t>
      </w:r>
    </w:p>
    <w:p w14:paraId="4D064EBD" w14:textId="77777777" w:rsidR="00543E71" w:rsidRPr="00010959" w:rsidRDefault="00543E71" w:rsidP="00543E71">
      <w:pPr>
        <w:numPr>
          <w:ilvl w:val="0"/>
          <w:numId w:val="2"/>
        </w:num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Assessing patients referred to the RDC and perform appropriate investigations to help establish a diagnosis, under supervision of the Clinical Lead</w:t>
      </w:r>
      <w:r w:rsidRPr="00010959">
        <w:rPr>
          <w:rFonts w:ascii="Calibri" w:eastAsia="Times New Roman" w:hAnsi="Calibri" w:cs="Calibri"/>
        </w:rPr>
        <w:t>.</w:t>
      </w:r>
    </w:p>
    <w:p w14:paraId="06077E3B" w14:textId="77777777" w:rsidR="00543E71" w:rsidRPr="00010959" w:rsidRDefault="00543E71" w:rsidP="00543E71">
      <w:pPr>
        <w:numPr>
          <w:ilvl w:val="0"/>
          <w:numId w:val="2"/>
        </w:numPr>
        <w:spacing w:before="120" w:after="120" w:line="240" w:lineRule="auto"/>
        <w:rPr>
          <w:rFonts w:ascii="Calibri" w:eastAsia="Times New Roman" w:hAnsi="Calibri" w:cs="Calibri"/>
        </w:rPr>
      </w:pPr>
      <w:r w:rsidRPr="00010959">
        <w:rPr>
          <w:rFonts w:ascii="Calibri" w:eastAsia="Times New Roman" w:hAnsi="Calibri" w:cs="Calibri"/>
        </w:rPr>
        <w:t>Communicating back the outcomes of the patient interaction to the referring GP.</w:t>
      </w:r>
    </w:p>
    <w:p w14:paraId="6882618B" w14:textId="77777777" w:rsidR="00543E71" w:rsidRPr="00010959" w:rsidRDefault="00543E71" w:rsidP="00543E71">
      <w:pPr>
        <w:numPr>
          <w:ilvl w:val="0"/>
          <w:numId w:val="2"/>
        </w:numPr>
        <w:spacing w:before="120" w:after="120" w:line="240" w:lineRule="auto"/>
        <w:rPr>
          <w:rFonts w:ascii="Calibri" w:eastAsia="Times New Roman" w:hAnsi="Calibri" w:cs="Calibri"/>
        </w:rPr>
      </w:pPr>
      <w:r w:rsidRPr="00010959">
        <w:rPr>
          <w:rFonts w:ascii="Calibri" w:eastAsia="Times New Roman" w:hAnsi="Calibri" w:cs="Calibri"/>
        </w:rPr>
        <w:t>Providing support to the administrative team and CNS in triaging referrals to the RDC.</w:t>
      </w:r>
    </w:p>
    <w:p w14:paraId="6CE4EF9B" w14:textId="77777777" w:rsidR="00543E71" w:rsidRPr="00010959" w:rsidRDefault="00543E71" w:rsidP="00543E71">
      <w:pPr>
        <w:numPr>
          <w:ilvl w:val="0"/>
          <w:numId w:val="2"/>
        </w:numPr>
        <w:spacing w:before="120" w:after="120" w:line="240" w:lineRule="auto"/>
        <w:rPr>
          <w:rFonts w:ascii="Calibri" w:eastAsia="Times New Roman" w:hAnsi="Calibri" w:cs="Calibri"/>
        </w:rPr>
      </w:pPr>
      <w:r w:rsidRPr="00010959">
        <w:rPr>
          <w:rFonts w:ascii="Calibri" w:eastAsia="Times New Roman" w:hAnsi="Calibri" w:cs="Calibri"/>
        </w:rPr>
        <w:t>Actively participating in the local RDC multi-disciplinary meeting (MDM), as well as attending other appropriate MDMs as required.</w:t>
      </w:r>
    </w:p>
    <w:p w14:paraId="25C8EC8B" w14:textId="77777777" w:rsidR="00543E71" w:rsidRPr="00010959" w:rsidRDefault="00543E71" w:rsidP="00543E71">
      <w:pPr>
        <w:numPr>
          <w:ilvl w:val="0"/>
          <w:numId w:val="2"/>
        </w:numPr>
        <w:spacing w:before="120" w:after="120" w:line="240" w:lineRule="auto"/>
        <w:rPr>
          <w:rFonts w:ascii="Calibri" w:eastAsia="Times New Roman" w:hAnsi="Calibri" w:cs="Calibri"/>
        </w:rPr>
      </w:pPr>
      <w:r w:rsidRPr="00010959">
        <w:rPr>
          <w:rFonts w:ascii="Calibri" w:eastAsia="Times New Roman" w:hAnsi="Calibri" w:cs="Calibri"/>
        </w:rPr>
        <w:t>Troubleshooting issues within the RDC team.</w:t>
      </w:r>
    </w:p>
    <w:p w14:paraId="2827653E" w14:textId="77777777" w:rsidR="00543E71" w:rsidRPr="00010959" w:rsidRDefault="00543E71" w:rsidP="00543E71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Calibri"/>
        </w:rPr>
      </w:pPr>
      <w:r w:rsidRPr="00010959">
        <w:rPr>
          <w:rFonts w:ascii="Calibri" w:eastAsia="Times New Roman" w:hAnsi="Calibri" w:cs="Calibri"/>
        </w:rPr>
        <w:t>To accurately record the minimum data set required by RM Partners and NHSE.</w:t>
      </w:r>
    </w:p>
    <w:p w14:paraId="0A63BFB6" w14:textId="77777777" w:rsidR="00543E71" w:rsidRPr="00010959" w:rsidRDefault="00543E71" w:rsidP="00543E71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Calibri"/>
        </w:rPr>
      </w:pPr>
      <w:r w:rsidRPr="00010959">
        <w:rPr>
          <w:rFonts w:ascii="Calibri" w:eastAsia="Times New Roman" w:hAnsi="Calibri" w:cs="Calibri"/>
        </w:rPr>
        <w:t xml:space="preserve">To participate in audit activities and engage with RM Partners research </w:t>
      </w:r>
      <w:proofErr w:type="gramStart"/>
      <w:r w:rsidRPr="00010959">
        <w:rPr>
          <w:rFonts w:ascii="Calibri" w:eastAsia="Times New Roman" w:hAnsi="Calibri" w:cs="Calibri"/>
        </w:rPr>
        <w:t>projects</w:t>
      </w:r>
      <w:proofErr w:type="gramEnd"/>
    </w:p>
    <w:p w14:paraId="2FBE67D5" w14:textId="77777777" w:rsidR="00543E71" w:rsidRPr="00010959" w:rsidRDefault="00543E71" w:rsidP="00543E71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Calibri"/>
        </w:rPr>
      </w:pPr>
      <w:r w:rsidRPr="00010959">
        <w:rPr>
          <w:rFonts w:ascii="Calibri" w:eastAsia="Times New Roman" w:hAnsi="Calibri" w:cs="Calibri"/>
        </w:rPr>
        <w:t>To ensure keeping of accurate and contemporaneous records</w:t>
      </w:r>
    </w:p>
    <w:p w14:paraId="36A2317E" w14:textId="77777777" w:rsidR="00543E71" w:rsidRPr="00010959" w:rsidRDefault="00543E71" w:rsidP="00543E71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Calibri"/>
        </w:rPr>
      </w:pPr>
      <w:r w:rsidRPr="00010959">
        <w:rPr>
          <w:rFonts w:ascii="Calibri" w:eastAsia="Times New Roman" w:hAnsi="Calibri" w:cs="Calibri"/>
        </w:rPr>
        <w:t>To participate in regular appraisal of performance and training needs</w:t>
      </w:r>
    </w:p>
    <w:p w14:paraId="075183D2" w14:textId="77777777" w:rsidR="00543E71" w:rsidRPr="00010959" w:rsidRDefault="00543E71" w:rsidP="00543E71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Calibri"/>
        </w:rPr>
      </w:pPr>
      <w:r w:rsidRPr="00010959">
        <w:rPr>
          <w:rFonts w:ascii="Calibri" w:eastAsia="Times New Roman" w:hAnsi="Calibri" w:cs="Calibri"/>
        </w:rPr>
        <w:t>To participate in education and training activities</w:t>
      </w:r>
    </w:p>
    <w:p w14:paraId="5D3AC8FB" w14:textId="77777777" w:rsidR="00203300" w:rsidRDefault="00203300" w:rsidP="00543E71">
      <w:pPr>
        <w:spacing w:before="120" w:after="120"/>
      </w:pPr>
    </w:p>
    <w:p w14:paraId="333D4024" w14:textId="77777777" w:rsidR="00543E71" w:rsidRPr="007823A8" w:rsidRDefault="00543E71" w:rsidP="00543E71">
      <w:pPr>
        <w:spacing w:before="120" w:after="120"/>
      </w:pPr>
      <w:r w:rsidRPr="007823A8">
        <w:t>This post requires a general practitioner who has successfully attained their MRCGP qualification. In addition, the following is required:</w:t>
      </w:r>
    </w:p>
    <w:p w14:paraId="4FD281B0" w14:textId="5B2D2428" w:rsidR="00543E71" w:rsidRPr="007823A8" w:rsidRDefault="00543E71" w:rsidP="00543E71">
      <w:pPr>
        <w:numPr>
          <w:ilvl w:val="0"/>
          <w:numId w:val="3"/>
        </w:numPr>
        <w:spacing w:before="120" w:after="120" w:line="240" w:lineRule="auto"/>
      </w:pPr>
      <w:r w:rsidRPr="007823A8">
        <w:t xml:space="preserve">An excellent clinician who can bring their General Practice expertise to </w:t>
      </w:r>
      <w:r w:rsidR="00203300">
        <w:t>the RDC.</w:t>
      </w:r>
    </w:p>
    <w:p w14:paraId="59C62A42" w14:textId="77777777" w:rsidR="00543E71" w:rsidRPr="007823A8" w:rsidRDefault="00543E71" w:rsidP="00543E71">
      <w:pPr>
        <w:numPr>
          <w:ilvl w:val="0"/>
          <w:numId w:val="3"/>
        </w:numPr>
        <w:spacing w:before="120" w:after="120" w:line="240" w:lineRule="auto"/>
      </w:pPr>
      <w:r w:rsidRPr="007823A8">
        <w:t>Ideally, experience of secondary care oncology as part of their current or previous placements / jobs / rotations. This can be experience as part of GPVTS training.</w:t>
      </w:r>
    </w:p>
    <w:p w14:paraId="22500058" w14:textId="77777777" w:rsidR="00543E71" w:rsidRPr="007823A8" w:rsidRDefault="00543E71" w:rsidP="00543E71">
      <w:pPr>
        <w:numPr>
          <w:ilvl w:val="0"/>
          <w:numId w:val="3"/>
        </w:numPr>
        <w:spacing w:before="120" w:after="120" w:line="240" w:lineRule="auto"/>
      </w:pPr>
      <w:r w:rsidRPr="007823A8">
        <w:t>Enthusiasm to develop their kno</w:t>
      </w:r>
      <w:r w:rsidR="00203300">
        <w:t xml:space="preserve">wledge and skills in oncology. </w:t>
      </w:r>
    </w:p>
    <w:p w14:paraId="7229E5B1" w14:textId="77777777" w:rsidR="00543E71" w:rsidRPr="007823A8" w:rsidRDefault="00543E71" w:rsidP="00543E71">
      <w:pPr>
        <w:numPr>
          <w:ilvl w:val="0"/>
          <w:numId w:val="3"/>
        </w:numPr>
        <w:spacing w:before="120" w:after="120" w:line="240" w:lineRule="auto"/>
      </w:pPr>
      <w:r w:rsidRPr="007823A8">
        <w:t>Is committed to team working in a multi-professional setting.</w:t>
      </w:r>
    </w:p>
    <w:p w14:paraId="4C5D9A35" w14:textId="77777777" w:rsidR="00543E71" w:rsidRPr="007823A8" w:rsidRDefault="00543E71" w:rsidP="00543E71">
      <w:pPr>
        <w:numPr>
          <w:ilvl w:val="0"/>
          <w:numId w:val="3"/>
        </w:numPr>
        <w:spacing w:before="120" w:after="120" w:line="240" w:lineRule="auto"/>
      </w:pPr>
      <w:r w:rsidRPr="007823A8">
        <w:t>Understands the importance of audit and research in the continuing development of oncology practice</w:t>
      </w:r>
      <w:r w:rsidR="00203300">
        <w:t>.</w:t>
      </w:r>
    </w:p>
    <w:p w14:paraId="3DF1B41A" w14:textId="77777777" w:rsidR="00543E71" w:rsidRDefault="00543E71"/>
    <w:p w14:paraId="7C9722E8" w14:textId="77777777" w:rsidR="00A4014C" w:rsidRPr="00FF5A30" w:rsidRDefault="00A4014C" w:rsidP="009F6EE6">
      <w:pPr>
        <w:pStyle w:val="ListParagraph"/>
        <w:numPr>
          <w:ilvl w:val="0"/>
          <w:numId w:val="5"/>
        </w:numPr>
      </w:pPr>
      <w:r w:rsidRPr="00FF5A30">
        <w:t xml:space="preserve">England, N., 2021. NHS England » Diagnosing Cancer Earlier </w:t>
      </w:r>
      <w:proofErr w:type="gramStart"/>
      <w:r w:rsidRPr="00FF5A30">
        <w:t>And</w:t>
      </w:r>
      <w:proofErr w:type="gramEnd"/>
      <w:r w:rsidRPr="00FF5A30">
        <w:t xml:space="preserve"> Faster. [online] England.nhs.uk. Available at: &lt;https://www.england.nhs.uk/cancer/early-diagnosis/&gt; [Accessed 8 January 2021].</w:t>
      </w:r>
    </w:p>
    <w:p w14:paraId="4D2319D6" w14:textId="77777777" w:rsidR="00FF5A30" w:rsidRPr="00FF5A30" w:rsidRDefault="00753CCE" w:rsidP="009F6EE6">
      <w:pPr>
        <w:pStyle w:val="ListParagraph"/>
        <w:numPr>
          <w:ilvl w:val="0"/>
          <w:numId w:val="5"/>
        </w:numPr>
      </w:pPr>
      <w:r w:rsidRPr="00FF5A30">
        <w:t>NHS Cancer Program</w:t>
      </w:r>
      <w:r w:rsidR="00FF5A30" w:rsidRPr="00FF5A30">
        <w:t>me, NHS England and Improvement</w:t>
      </w:r>
      <w:r w:rsidRPr="00FF5A30">
        <w:t>. Rapid Diagnostic Centres Vision And 2019/20 Implementation Specification.</w:t>
      </w:r>
    </w:p>
    <w:p w14:paraId="56A314D0" w14:textId="77777777" w:rsidR="009F6EE6" w:rsidRDefault="00FF5A30" w:rsidP="00FF5A30">
      <w:pPr>
        <w:pStyle w:val="ListParagraph"/>
        <w:numPr>
          <w:ilvl w:val="0"/>
          <w:numId w:val="5"/>
        </w:numPr>
      </w:pPr>
      <w:r>
        <w:t xml:space="preserve">Cancer Research UK. Key messages from the evaluation of Multidisciplinary Diagnostic Centres (MDC). https://www.cancerresearchuk.org/sites/default/files/ ace_mdc_report_may_2019_11.pdf (2019) </w:t>
      </w:r>
    </w:p>
    <w:sectPr w:rsidR="009F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5AC7"/>
    <w:multiLevelType w:val="hybridMultilevel"/>
    <w:tmpl w:val="FF006022"/>
    <w:lvl w:ilvl="0" w:tplc="0974151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370A2"/>
    <w:multiLevelType w:val="hybridMultilevel"/>
    <w:tmpl w:val="6CC2D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65B23"/>
    <w:multiLevelType w:val="hybridMultilevel"/>
    <w:tmpl w:val="F1A8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4B45"/>
    <w:multiLevelType w:val="hybridMultilevel"/>
    <w:tmpl w:val="EFF29D56"/>
    <w:lvl w:ilvl="0" w:tplc="E1EE09E4">
      <w:start w:val="1"/>
      <w:numFmt w:val="decimal"/>
      <w:lvlText w:val="%1."/>
      <w:lvlJc w:val="left"/>
      <w:pPr>
        <w:ind w:left="720" w:hanging="360"/>
      </w:pPr>
      <w:rPr>
        <w:rFonts w:ascii="Open Sans" w:hAnsi="Open Sans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D3F2E"/>
    <w:multiLevelType w:val="hybridMultilevel"/>
    <w:tmpl w:val="35D82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292647">
    <w:abstractNumId w:val="1"/>
  </w:num>
  <w:num w:numId="2" w16cid:durableId="1237201506">
    <w:abstractNumId w:val="0"/>
  </w:num>
  <w:num w:numId="3" w16cid:durableId="1902324688">
    <w:abstractNumId w:val="4"/>
  </w:num>
  <w:num w:numId="4" w16cid:durableId="1493254445">
    <w:abstractNumId w:val="2"/>
  </w:num>
  <w:num w:numId="5" w16cid:durableId="717752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10"/>
    <w:rsid w:val="00105F10"/>
    <w:rsid w:val="001A1BC9"/>
    <w:rsid w:val="00203300"/>
    <w:rsid w:val="002B6E5C"/>
    <w:rsid w:val="002C1FE6"/>
    <w:rsid w:val="002E6BC2"/>
    <w:rsid w:val="003A7B87"/>
    <w:rsid w:val="003F1919"/>
    <w:rsid w:val="00543E71"/>
    <w:rsid w:val="00615C38"/>
    <w:rsid w:val="00753CCE"/>
    <w:rsid w:val="00922814"/>
    <w:rsid w:val="009F6EE6"/>
    <w:rsid w:val="00A01476"/>
    <w:rsid w:val="00A4014C"/>
    <w:rsid w:val="00B138F7"/>
    <w:rsid w:val="00B7294E"/>
    <w:rsid w:val="00CA4F0C"/>
    <w:rsid w:val="00D21E36"/>
    <w:rsid w:val="00D41F91"/>
    <w:rsid w:val="00EB675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B157"/>
  <w15:docId w15:val="{2CE33176-B2A2-4750-B183-6BB09519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B8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6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6E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14C"/>
    <w:rPr>
      <w:color w:val="800080" w:themeColor="followedHyperlink"/>
      <w:u w:val="single"/>
    </w:rPr>
  </w:style>
  <w:style w:type="character" w:customStyle="1" w:styleId="selectable">
    <w:name w:val="selectable"/>
    <w:basedOn w:val="DefaultParagraphFont"/>
    <w:rsid w:val="00A4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Gpuser</dc:creator>
  <cp:lastModifiedBy>Victoria Kent</cp:lastModifiedBy>
  <cp:revision>2</cp:revision>
  <dcterms:created xsi:type="dcterms:W3CDTF">2024-02-13T10:11:00Z</dcterms:created>
  <dcterms:modified xsi:type="dcterms:W3CDTF">2024-02-13T10:11:00Z</dcterms:modified>
</cp:coreProperties>
</file>